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2" w:rsidRDefault="00097FF2" w:rsidP="00097FF2">
      <w:pPr>
        <w:pStyle w:val="a3"/>
        <w:spacing w:line="220" w:lineRule="atLeast"/>
        <w:ind w:left="176" w:right="132"/>
        <w:jc w:val="center"/>
        <w:rPr>
          <w:b/>
          <w:bCs/>
          <w:sz w:val="36"/>
          <w:szCs w:val="36"/>
        </w:rPr>
      </w:pPr>
      <w:r w:rsidRPr="00097FF2">
        <w:rPr>
          <w:b/>
          <w:bCs/>
          <w:sz w:val="36"/>
          <w:szCs w:val="36"/>
        </w:rPr>
        <w:t>Памятники природы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center"/>
        <w:rPr>
          <w:rStyle w:val="poniat"/>
          <w:b/>
          <w:bCs/>
          <w:spacing w:val="9"/>
          <w:sz w:val="36"/>
          <w:szCs w:val="36"/>
        </w:rPr>
      </w:pP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rStyle w:val="poniat"/>
          <w:b/>
          <w:bCs/>
          <w:spacing w:val="9"/>
        </w:rPr>
        <w:t>Памятники природы </w:t>
      </w:r>
      <w:r w:rsidRPr="00097FF2">
        <w:rPr>
          <w:spacing w:val="9"/>
        </w:rPr>
        <w:t>- это одна из форм особо охраняемых природных территорий. Термин "памятник природы" появился более 170 лет назад. </w:t>
      </w:r>
      <w:r w:rsidRPr="00097FF2"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67150" cy="2857500"/>
            <wp:effectExtent l="19050" t="0" r="0" b="0"/>
            <wp:wrapSquare wrapText="bothSides"/>
            <wp:docPr id="2" name="Рисунок 2" descr="Святой родник у бывшего села Василь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ятой родник у бывшего села Васильев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FF2">
        <w:rPr>
          <w:spacing w:val="9"/>
        </w:rPr>
        <w:t>Это понятие ввел в науку выдающийся немецкий естествоиспытатель и путешественник </w:t>
      </w:r>
      <w:r w:rsidRPr="00097FF2">
        <w:rPr>
          <w:rStyle w:val="poniat"/>
          <w:b/>
          <w:bCs/>
          <w:spacing w:val="9"/>
        </w:rPr>
        <w:t>Александр фон Гумбольдт</w:t>
      </w:r>
      <w:r w:rsidRPr="00097FF2">
        <w:rPr>
          <w:spacing w:val="9"/>
        </w:rPr>
        <w:t xml:space="preserve">, который понимал под словом </w:t>
      </w:r>
      <w:proofErr w:type="spellStart"/>
      <w:r w:rsidRPr="00097FF2">
        <w:rPr>
          <w:spacing w:val="9"/>
        </w:rPr>
        <w:t>Naturdenkmaler</w:t>
      </w:r>
      <w:proofErr w:type="spellEnd"/>
      <w:r w:rsidRPr="00097FF2">
        <w:rPr>
          <w:spacing w:val="9"/>
        </w:rPr>
        <w:t> </w:t>
      </w:r>
      <w:r w:rsidRPr="00097FF2">
        <w:rPr>
          <w:rStyle w:val="poniat"/>
          <w:b/>
          <w:bCs/>
          <w:spacing w:val="9"/>
        </w:rPr>
        <w:t>кусочки первобытной природы</w:t>
      </w:r>
      <w:r w:rsidRPr="00097FF2">
        <w:rPr>
          <w:spacing w:val="9"/>
        </w:rPr>
        <w:t xml:space="preserve">. Со времен фон Гумбольдта это выражение завоевало большую популярность и широко внедрилось в практику. </w:t>
      </w:r>
      <w:proofErr w:type="gramStart"/>
      <w:r w:rsidRPr="00097FF2">
        <w:rPr>
          <w:spacing w:val="9"/>
        </w:rPr>
        <w:t>Существуют различные формы особо охраняемых территорий, такие как заповедники, национальные парки, природные парки, заказники, дендрологические и ботанические сады, курортные зоны, среди которых памятники природы отличаются, как правило, небольшими размерами (до нескольких га), и выполняют роль своеобразных "выставочных залов", основной задачей которых является сохранение природных комплексов и объектов в их естественном состоянии.</w:t>
      </w:r>
      <w:proofErr w:type="gramEnd"/>
      <w:r w:rsidRPr="00097FF2">
        <w:rPr>
          <w:spacing w:val="9"/>
        </w:rPr>
        <w:t xml:space="preserve"> Можно сказать, что памятники природы представляют собой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происхождения, для которых установлен режим особой охраны.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t xml:space="preserve">Чтобы объяснить это сложное понятие, будем исходить из лежащего в его основе простого слова "памятник". В разговорном употреблении это слово приобрело очень разные значения. Когда обычно говорят о памятнике, имеют в виду внешние признаки памятника, когда он сооружен в память о важном историческом событии (например, </w:t>
      </w:r>
      <w:proofErr w:type="gramStart"/>
      <w:r w:rsidRPr="00097FF2">
        <w:rPr>
          <w:spacing w:val="9"/>
        </w:rPr>
        <w:t>памятник победы</w:t>
      </w:r>
      <w:proofErr w:type="gramEnd"/>
      <w:r w:rsidRPr="00097FF2">
        <w:rPr>
          <w:spacing w:val="9"/>
        </w:rPr>
        <w:t>) или в честь выдающейся личности (памятник Гёте). Наряду с этим, это слово используется и в переносном смысле, например, для значительного произведения искусства, литературы, науки, музыки и т. п. Для старинных зданий, предметов искусства, имеющих ценность для истории, техники или изобразительного искусства, обозначение "архитектурный памятник и памятник изобразительного искусства" уже давно является установившимся понятием. То же самое относится и к доисторическим временам, когда под доисторическими памятниками понимают все достойные внимания сооружения (свайные постройки, замковые валы, могильные холмы и т. п.), предметы старины (урны, сосуды и т. п.), а также инструменты и оружие из кости, камня, металла.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lastRenderedPageBreak/>
        <w:t>Все эти памятники имеют одну общую черту: они представляют собой нечто искусственное, созданное человеческой рукой и духом.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t xml:space="preserve">Между тем, уже и раньше высказывалось мнение, что окружающая природа также может иметь решающее значение при оценке какого-либо объекта как памятника. По </w:t>
      </w:r>
      <w:proofErr w:type="spellStart"/>
      <w:r w:rsidRPr="00097FF2">
        <w:rPr>
          <w:spacing w:val="9"/>
        </w:rPr>
        <w:t>Вуссову</w:t>
      </w:r>
      <w:proofErr w:type="spellEnd"/>
      <w:r w:rsidRPr="00097FF2">
        <w:rPr>
          <w:spacing w:val="9"/>
        </w:rPr>
        <w:t xml:space="preserve">, объект может считаться </w:t>
      </w:r>
      <w:proofErr w:type="gramStart"/>
      <w:r w:rsidRPr="00097FF2">
        <w:rPr>
          <w:spacing w:val="9"/>
        </w:rPr>
        <w:t>памятником</w:t>
      </w:r>
      <w:proofErr w:type="gramEnd"/>
      <w:r w:rsidRPr="00097FF2">
        <w:rPr>
          <w:spacing w:val="9"/>
        </w:rPr>
        <w:t xml:space="preserve"> несмотря на то, что он ни для истории, ни для искусства не имеет значения, в том случае, если он является архитектоническим и ландшафтным украшением окрестностей. Таким образом, эти объекты относятся к памятникам в порядке исключения, но это находит оправдание в естественной восприимчивости людей к красоте местной среды.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t>Однако природа является не только частью памятников искусства, скорее она сама показывает свои творения памятниками. Как обработанный совершенным методом каменный обелиск является памятником исторического времени, и как когда-то воздвигнутая человеческой рукой в память о покойнике необработанная глыба - доисторический памятник, так и эрратический валун, принесенный силами природы на ранней стадии развития Земли издалека на низменность - также памятник природы. </w:t>
      </w:r>
      <w:r w:rsidRPr="00097FF2">
        <w:rPr>
          <w:noProof/>
          <w:spacing w:val="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52925" cy="2857500"/>
            <wp:effectExtent l="19050" t="0" r="9525" b="0"/>
            <wp:wrapSquare wrapText="bothSides"/>
            <wp:docPr id="3" name="Рисунок 3" descr="Маленькое сосновое редколес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ое сосновое редколесь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FF2">
        <w:rPr>
          <w:spacing w:val="9"/>
        </w:rPr>
        <w:t xml:space="preserve">Искусственно насыпанный замковый вал и могильный холм отдаленных культурных времен - это доисторические памятники, тогда как возникшие без участия человека горы и горные хребты, выделяющиеся строением, формой и размером, являются памятниками природы. Также целые естественные ландшафты с их почвенными формами, с их водными потоками и озерами, со свойственными им растительными и животными сообществами, а также и единичные редкие виды и особи </w:t>
      </w:r>
      <w:proofErr w:type="gramStart"/>
      <w:r w:rsidRPr="00097FF2">
        <w:rPr>
          <w:spacing w:val="9"/>
        </w:rPr>
        <w:t>первоначальных</w:t>
      </w:r>
      <w:proofErr w:type="gramEnd"/>
      <w:r w:rsidRPr="00097FF2">
        <w:rPr>
          <w:spacing w:val="9"/>
        </w:rPr>
        <w:t xml:space="preserve"> флоры и фауны, могут представлять собой памятники природы.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t xml:space="preserve">Хотя, в соответствии с этим, собственно только девственная местность, а также растения и животные без содействия </w:t>
      </w:r>
      <w:proofErr w:type="gramStart"/>
      <w:r w:rsidRPr="00097FF2">
        <w:rPr>
          <w:spacing w:val="9"/>
        </w:rPr>
        <w:t>людей</w:t>
      </w:r>
      <w:proofErr w:type="gramEnd"/>
      <w:r w:rsidRPr="00097FF2">
        <w:rPr>
          <w:spacing w:val="9"/>
        </w:rPr>
        <w:t xml:space="preserve"> попавшие на свои места обитания, должны рассматриваться как памятники природы, это понятие тут и там должно немного расширяться, поскольку полностью нетронутые ландшафты у нас, как и в других культурных странах, вряд ли еще существуют. Так, например, какой-нибудь замечательный ландшафт, имеющий покинутые терриконы или населенные пункты, не должен из-за этого вычеркивается из списков памятников природы; точно так же достойный внимания лес, искусственно прореженный и восстановившийся исключительно благодаря поросли и самосеву, также причисляется к памятникам природы.</w:t>
      </w:r>
    </w:p>
    <w:p w:rsidR="00097FF2" w:rsidRPr="00097FF2" w:rsidRDefault="00097FF2" w:rsidP="00097FF2">
      <w:pPr>
        <w:pStyle w:val="a3"/>
        <w:spacing w:line="220" w:lineRule="atLeast"/>
        <w:ind w:left="176" w:right="132"/>
        <w:jc w:val="both"/>
        <w:rPr>
          <w:spacing w:val="9"/>
        </w:rPr>
      </w:pPr>
      <w:r w:rsidRPr="00097FF2">
        <w:rPr>
          <w:spacing w:val="9"/>
        </w:rPr>
        <w:lastRenderedPageBreak/>
        <w:t>Напротив, посаженные деревья, как множество сельских лип, аллеи и целые парковые насаждения, хотя и могут быть интереснейшими сами по себе - они не вписываются в тесные рамки понятия "памятники природы".</w:t>
      </w:r>
    </w:p>
    <w:p w:rsidR="00DD6C95" w:rsidRPr="00097FF2" w:rsidRDefault="00DD6C95">
      <w:pPr>
        <w:rPr>
          <w:rFonts w:ascii="Times New Roman" w:hAnsi="Times New Roman" w:cs="Times New Roman"/>
        </w:rPr>
      </w:pPr>
    </w:p>
    <w:sectPr w:rsidR="00DD6C95" w:rsidRPr="00097FF2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097FF2"/>
    <w:rsid w:val="00097FF2"/>
    <w:rsid w:val="008F083A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F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niat">
    <w:name w:val="poniat"/>
    <w:basedOn w:val="a0"/>
    <w:rsid w:val="00097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2020-04-16T07:49:00Z</dcterms:created>
  <dcterms:modified xsi:type="dcterms:W3CDTF">2020-04-16T07:50:00Z</dcterms:modified>
</cp:coreProperties>
</file>